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4A037" w14:textId="73735976" w:rsidR="00C4419E" w:rsidRDefault="00C4419E" w:rsidP="00AD3F8B">
      <w:pPr>
        <w:jc w:val="both"/>
      </w:pPr>
    </w:p>
    <w:p w14:paraId="2B3BEAE5" w14:textId="03510E0B" w:rsidR="00C4419E" w:rsidRPr="00FB2B8C" w:rsidRDefault="00665A77" w:rsidP="00C4419E">
      <w:pPr>
        <w:spacing w:after="0" w:line="240" w:lineRule="auto"/>
        <w:rPr>
          <w:sz w:val="24"/>
          <w:szCs w:val="24"/>
        </w:rPr>
      </w:pPr>
      <w:r w:rsidRPr="00FB2B8C">
        <w:rPr>
          <w:sz w:val="24"/>
          <w:szCs w:val="24"/>
        </w:rPr>
        <w:t xml:space="preserve">Канавный (ямный) </w:t>
      </w:r>
      <w:r>
        <w:rPr>
          <w:sz w:val="24"/>
          <w:szCs w:val="24"/>
        </w:rPr>
        <w:t xml:space="preserve">пневмогидравлический </w:t>
      </w:r>
      <w:r w:rsidRPr="00FB2B8C">
        <w:rPr>
          <w:sz w:val="24"/>
          <w:szCs w:val="24"/>
        </w:rPr>
        <w:t xml:space="preserve">подъемник г/п </w:t>
      </w:r>
      <w:r w:rsidR="006C1E06">
        <w:rPr>
          <w:sz w:val="24"/>
          <w:szCs w:val="24"/>
        </w:rPr>
        <w:t>20</w:t>
      </w:r>
      <w:r w:rsidR="00C4419E" w:rsidRPr="00FB2B8C">
        <w:rPr>
          <w:sz w:val="24"/>
          <w:szCs w:val="24"/>
        </w:rPr>
        <w:t xml:space="preserve"> тонн</w:t>
      </w:r>
    </w:p>
    <w:p w14:paraId="5AC97D69" w14:textId="7EDD06B3" w:rsidR="00C4419E" w:rsidRDefault="00C4419E" w:rsidP="00C4419E">
      <w:pPr>
        <w:spacing w:after="0" w:line="240" w:lineRule="auto"/>
        <w:rPr>
          <w:color w:val="333333"/>
          <w:sz w:val="24"/>
          <w:szCs w:val="24"/>
          <w:shd w:val="clear" w:color="auto" w:fill="FFFFFF"/>
        </w:rPr>
      </w:pPr>
    </w:p>
    <w:p w14:paraId="7384448D" w14:textId="538B5829" w:rsidR="00C4419E" w:rsidRDefault="00665A77" w:rsidP="00665A77">
      <w:pPr>
        <w:pStyle w:val="ac"/>
        <w:jc w:val="center"/>
      </w:pPr>
      <w:r>
        <w:rPr>
          <w:noProof/>
        </w:rPr>
        <w:drawing>
          <wp:inline distT="0" distB="0" distL="0" distR="0" wp14:anchorId="7EEA988F" wp14:editId="38EF8543">
            <wp:extent cx="2522220" cy="210340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6" t="10935" r="2292" b="9347"/>
                    <a:stretch/>
                  </pic:blipFill>
                  <pic:spPr bwMode="auto">
                    <a:xfrm>
                      <a:off x="0" y="0"/>
                      <a:ext cx="2523424" cy="210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5575B7" w14:textId="77777777" w:rsidR="00AD3F8B" w:rsidRDefault="00C4419E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 w:rsidRPr="00C4419E">
        <w:rPr>
          <w:sz w:val="24"/>
          <w:szCs w:val="24"/>
        </w:rPr>
        <w:t xml:space="preserve">Канавный подъёмник — это устройство, предназначенное для подъёма и опускания </w:t>
      </w:r>
      <w:r>
        <w:rPr>
          <w:sz w:val="24"/>
          <w:szCs w:val="24"/>
        </w:rPr>
        <w:t>транспортных средств</w:t>
      </w:r>
      <w:r w:rsidR="00FB2B8C">
        <w:rPr>
          <w:sz w:val="24"/>
          <w:szCs w:val="24"/>
        </w:rPr>
        <w:t xml:space="preserve"> по</w:t>
      </w:r>
      <w:r w:rsidRPr="00C4419E">
        <w:rPr>
          <w:sz w:val="24"/>
          <w:szCs w:val="24"/>
        </w:rPr>
        <w:t xml:space="preserve"> вертикали в </w:t>
      </w:r>
      <w:r w:rsidR="00FB2B8C">
        <w:rPr>
          <w:sz w:val="24"/>
          <w:szCs w:val="24"/>
        </w:rPr>
        <w:t xml:space="preserve">осмотровой </w:t>
      </w:r>
      <w:r w:rsidRPr="00C4419E">
        <w:rPr>
          <w:sz w:val="24"/>
          <w:szCs w:val="24"/>
        </w:rPr>
        <w:t xml:space="preserve">канаве </w:t>
      </w:r>
      <w:r w:rsidR="00FB2B8C">
        <w:rPr>
          <w:sz w:val="24"/>
          <w:szCs w:val="24"/>
        </w:rPr>
        <w:t>при выполнении ремонтных работ</w:t>
      </w:r>
      <w:r w:rsidRPr="00C4419E">
        <w:rPr>
          <w:sz w:val="24"/>
          <w:szCs w:val="24"/>
        </w:rPr>
        <w:t xml:space="preserve">. </w:t>
      </w:r>
    </w:p>
    <w:p w14:paraId="67AA5B20" w14:textId="17E989BA" w:rsidR="00FB2B8C" w:rsidRDefault="00AD3F8B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 w:rsidRPr="00AD3F8B">
        <w:rPr>
          <w:sz w:val="24"/>
          <w:szCs w:val="24"/>
        </w:rPr>
        <w:t>Два гидравлических цилиндра с индивидуальным управлением обеспечивают равномерный и безопасный подъем</w:t>
      </w:r>
    </w:p>
    <w:p w14:paraId="646C8C92" w14:textId="77777777" w:rsidR="00665A77" w:rsidRPr="00665A77" w:rsidRDefault="00665A77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A77">
        <w:rPr>
          <w:sz w:val="24"/>
          <w:szCs w:val="24"/>
        </w:rPr>
        <w:t>Пневмогидравлический привод позволяет быстро подводить цилиндр к точке подъема и быстро возвращать.</w:t>
      </w:r>
    </w:p>
    <w:p w14:paraId="7CEA9968" w14:textId="60096B77" w:rsidR="00626BE5" w:rsidRPr="00C4419E" w:rsidRDefault="00626BE5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 w:rsidRPr="00626BE5">
        <w:rPr>
          <w:sz w:val="24"/>
          <w:szCs w:val="24"/>
        </w:rPr>
        <w:t xml:space="preserve">Работает от </w:t>
      </w:r>
      <w:r w:rsidR="006C1E06">
        <w:rPr>
          <w:sz w:val="24"/>
          <w:szCs w:val="24"/>
        </w:rPr>
        <w:t>подключаемого сжатого воздуха.</w:t>
      </w:r>
    </w:p>
    <w:p w14:paraId="1442CC8B" w14:textId="33599CCC" w:rsidR="00C4419E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26BE5">
        <w:rPr>
          <w:sz w:val="24"/>
          <w:szCs w:val="24"/>
        </w:rPr>
        <w:t xml:space="preserve"> </w:t>
      </w:r>
      <w:r>
        <w:rPr>
          <w:sz w:val="24"/>
          <w:szCs w:val="24"/>
        </w:rPr>
        <w:t>опорных роликах установлены и</w:t>
      </w:r>
      <w:r w:rsidR="00C4419E" w:rsidRPr="00C4419E">
        <w:rPr>
          <w:sz w:val="24"/>
          <w:szCs w:val="24"/>
        </w:rPr>
        <w:t>гольчатые подшипники для упрощения перемещения подъемного цилиндра по каретке</w:t>
      </w:r>
      <w:r w:rsidR="00C4419E">
        <w:rPr>
          <w:sz w:val="24"/>
          <w:szCs w:val="24"/>
        </w:rPr>
        <w:t>.</w:t>
      </w:r>
    </w:p>
    <w:p w14:paraId="0FE11D32" w14:textId="638D1336" w:rsidR="00665A77" w:rsidRDefault="00665A77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 w:rsidRPr="00665A77">
        <w:rPr>
          <w:sz w:val="24"/>
          <w:szCs w:val="24"/>
        </w:rPr>
        <w:t>В комплект поставки входят V образные адаптеры для поднятия транспортного средства.</w:t>
      </w:r>
    </w:p>
    <w:p w14:paraId="3CB74F2E" w14:textId="5F65597F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4E274968" w14:textId="6D9A72D8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Технические характеристики:</w:t>
      </w:r>
    </w:p>
    <w:p w14:paraId="5934A9E0" w14:textId="5465D54F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3820"/>
      </w:tblGrid>
      <w:tr w:rsidR="00FB2B8C" w14:paraId="7C890F86" w14:textId="77777777" w:rsidTr="008B1864">
        <w:tc>
          <w:tcPr>
            <w:tcW w:w="5524" w:type="dxa"/>
          </w:tcPr>
          <w:p w14:paraId="45FFEE07" w14:textId="7FC553D6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</w:t>
            </w:r>
          </w:p>
        </w:tc>
        <w:tc>
          <w:tcPr>
            <w:tcW w:w="3820" w:type="dxa"/>
          </w:tcPr>
          <w:p w14:paraId="065B6D9F" w14:textId="28DF42E0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FB2B8C" w14:paraId="74DA8771" w14:textId="77777777" w:rsidTr="008B1864">
        <w:tc>
          <w:tcPr>
            <w:tcW w:w="5524" w:type="dxa"/>
            <w:vAlign w:val="center"/>
          </w:tcPr>
          <w:p w14:paraId="312592AC" w14:textId="48F4A548" w:rsidR="00FB2B8C" w:rsidRDefault="00FB2B8C" w:rsidP="00FB2B8C">
            <w:pPr>
              <w:jc w:val="left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Грузоподъемность</w:t>
            </w:r>
            <w:r>
              <w:rPr>
                <w:sz w:val="24"/>
                <w:szCs w:val="24"/>
              </w:rPr>
              <w:t>, т</w:t>
            </w:r>
          </w:p>
        </w:tc>
        <w:tc>
          <w:tcPr>
            <w:tcW w:w="3820" w:type="dxa"/>
            <w:vAlign w:val="center"/>
          </w:tcPr>
          <w:p w14:paraId="0978A83B" w14:textId="1F9DBBC3" w:rsidR="00FB2B8C" w:rsidRDefault="009D7F7F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FB2B8C" w14:paraId="6AAA1312" w14:textId="77777777" w:rsidTr="008B1864">
        <w:tc>
          <w:tcPr>
            <w:tcW w:w="5524" w:type="dxa"/>
            <w:vAlign w:val="center"/>
          </w:tcPr>
          <w:p w14:paraId="7E8AFA1A" w14:textId="4711ECE6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Высота подъема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3820" w:type="dxa"/>
            <w:vAlign w:val="center"/>
          </w:tcPr>
          <w:p w14:paraId="34A9A19F" w14:textId="15247412" w:rsidR="00FB2B8C" w:rsidRDefault="00665A77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650</w:t>
            </w:r>
          </w:p>
        </w:tc>
      </w:tr>
      <w:tr w:rsidR="00FB2B8C" w14:paraId="261C00F1" w14:textId="77777777" w:rsidTr="008B1864">
        <w:tc>
          <w:tcPr>
            <w:tcW w:w="5524" w:type="dxa"/>
            <w:vAlign w:val="center"/>
          </w:tcPr>
          <w:p w14:paraId="19AA903A" w14:textId="69F6EB67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 xml:space="preserve">Регулировка каретки по ширине ямы </w:t>
            </w:r>
            <w:r w:rsidR="009D7F7F" w:rsidRPr="009D7F7F">
              <w:rPr>
                <w:sz w:val="24"/>
                <w:szCs w:val="24"/>
              </w:rPr>
              <w:t>(регулировка осуществляется за счет раздвижения каретки)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3820" w:type="dxa"/>
            <w:vAlign w:val="center"/>
          </w:tcPr>
          <w:p w14:paraId="3F6BD01F" w14:textId="1FC11DE7" w:rsidR="00FB2B8C" w:rsidRDefault="00665A77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  <w:r w:rsidR="00FB2B8C" w:rsidRPr="00FB2B8C">
              <w:rPr>
                <w:sz w:val="24"/>
                <w:szCs w:val="24"/>
              </w:rPr>
              <w:t>-1</w:t>
            </w:r>
            <w:r w:rsidR="009D7F7F">
              <w:rPr>
                <w:sz w:val="24"/>
                <w:szCs w:val="24"/>
              </w:rPr>
              <w:t>2</w:t>
            </w:r>
            <w:r w:rsidR="00FB2B8C" w:rsidRPr="00FB2B8C">
              <w:rPr>
                <w:sz w:val="24"/>
                <w:szCs w:val="24"/>
              </w:rPr>
              <w:t>00</w:t>
            </w:r>
          </w:p>
        </w:tc>
      </w:tr>
      <w:tr w:rsidR="00665A77" w14:paraId="189D1AC6" w14:textId="77777777" w:rsidTr="008B1864">
        <w:tc>
          <w:tcPr>
            <w:tcW w:w="5524" w:type="dxa"/>
            <w:vAlign w:val="center"/>
          </w:tcPr>
          <w:p w14:paraId="39A19FE1" w14:textId="66B47ECE" w:rsidR="00665A77" w:rsidRPr="00FB2B8C" w:rsidRDefault="00665A77" w:rsidP="00FB2B8C">
            <w:pPr>
              <w:jc w:val="both"/>
              <w:rPr>
                <w:sz w:val="24"/>
                <w:szCs w:val="24"/>
              </w:rPr>
            </w:pPr>
            <w:r w:rsidRPr="00665A77">
              <w:rPr>
                <w:sz w:val="24"/>
                <w:szCs w:val="24"/>
              </w:rPr>
              <w:t>Регулировка расстояния между цилиндрами, мм</w:t>
            </w:r>
          </w:p>
        </w:tc>
        <w:tc>
          <w:tcPr>
            <w:tcW w:w="3820" w:type="dxa"/>
            <w:vAlign w:val="center"/>
          </w:tcPr>
          <w:p w14:paraId="087F599A" w14:textId="35719441" w:rsidR="00665A77" w:rsidRDefault="00665A77" w:rsidP="008B1864">
            <w:pPr>
              <w:rPr>
                <w:sz w:val="24"/>
                <w:szCs w:val="24"/>
              </w:rPr>
            </w:pPr>
            <w:r w:rsidRPr="00665A77">
              <w:rPr>
                <w:sz w:val="24"/>
                <w:szCs w:val="24"/>
              </w:rPr>
              <w:t>180-530</w:t>
            </w:r>
          </w:p>
        </w:tc>
      </w:tr>
      <w:tr w:rsidR="00FB2B8C" w14:paraId="3B9CA0C9" w14:textId="77777777" w:rsidTr="008B1864">
        <w:tc>
          <w:tcPr>
            <w:tcW w:w="5524" w:type="dxa"/>
            <w:vAlign w:val="center"/>
          </w:tcPr>
          <w:p w14:paraId="1B5CE290" w14:textId="354C83EB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Диаметр колес каретки</w:t>
            </w:r>
            <w:r>
              <w:rPr>
                <w:sz w:val="24"/>
                <w:szCs w:val="24"/>
              </w:rPr>
              <w:t>, мм</w:t>
            </w:r>
          </w:p>
        </w:tc>
        <w:tc>
          <w:tcPr>
            <w:tcW w:w="3820" w:type="dxa"/>
            <w:vAlign w:val="center"/>
          </w:tcPr>
          <w:p w14:paraId="556C6CF4" w14:textId="2D5459E6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FB2B8C" w14:paraId="6305C498" w14:textId="77777777" w:rsidTr="008B1864">
        <w:tc>
          <w:tcPr>
            <w:tcW w:w="5524" w:type="dxa"/>
            <w:vAlign w:val="center"/>
          </w:tcPr>
          <w:p w14:paraId="02D11830" w14:textId="1C614DFE" w:rsidR="00FB2B8C" w:rsidRDefault="009D7F7F" w:rsidP="00FB2B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Подключение сжатого воздуха, бар</w:t>
            </w:r>
          </w:p>
        </w:tc>
        <w:tc>
          <w:tcPr>
            <w:tcW w:w="3820" w:type="dxa"/>
            <w:vAlign w:val="center"/>
          </w:tcPr>
          <w:p w14:paraId="2A99A2C2" w14:textId="653D947D" w:rsidR="00FB2B8C" w:rsidRDefault="009D7F7F" w:rsidP="009D7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8 - 10</w:t>
            </w:r>
          </w:p>
        </w:tc>
      </w:tr>
      <w:tr w:rsidR="00FB2B8C" w14:paraId="7B922B06" w14:textId="77777777" w:rsidTr="008B1864">
        <w:tc>
          <w:tcPr>
            <w:tcW w:w="5524" w:type="dxa"/>
            <w:vAlign w:val="center"/>
          </w:tcPr>
          <w:p w14:paraId="6F53DD13" w14:textId="419BDB39" w:rsidR="00FB2B8C" w:rsidRDefault="009D7F7F" w:rsidP="00FB2B8C">
            <w:pPr>
              <w:jc w:val="both"/>
              <w:rPr>
                <w:sz w:val="24"/>
                <w:szCs w:val="24"/>
              </w:rPr>
            </w:pPr>
            <w:r w:rsidRPr="009D7F7F">
              <w:rPr>
                <w:sz w:val="24"/>
                <w:szCs w:val="24"/>
              </w:rPr>
              <w:t>Потребление сжатого воздуха 350 л/мин</w:t>
            </w:r>
          </w:p>
        </w:tc>
        <w:tc>
          <w:tcPr>
            <w:tcW w:w="3820" w:type="dxa"/>
            <w:vAlign w:val="center"/>
          </w:tcPr>
          <w:p w14:paraId="7F550448" w14:textId="0EC63265" w:rsidR="00FB2B8C" w:rsidRDefault="00FB2B8C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</w:t>
            </w:r>
          </w:p>
        </w:tc>
      </w:tr>
      <w:tr w:rsidR="00665A77" w14:paraId="74E5C0C3" w14:textId="77777777" w:rsidTr="008B1864">
        <w:tc>
          <w:tcPr>
            <w:tcW w:w="5524" w:type="dxa"/>
            <w:vAlign w:val="center"/>
          </w:tcPr>
          <w:p w14:paraId="7590CEFD" w14:textId="30764E90" w:rsidR="00665A77" w:rsidRPr="00FB2B8C" w:rsidRDefault="00665A77" w:rsidP="00FB2B8C">
            <w:pPr>
              <w:jc w:val="both"/>
              <w:rPr>
                <w:sz w:val="24"/>
                <w:szCs w:val="24"/>
              </w:rPr>
            </w:pPr>
            <w:r w:rsidRPr="00665A77">
              <w:rPr>
                <w:sz w:val="24"/>
                <w:szCs w:val="24"/>
              </w:rPr>
              <w:t>Объем гидравлической системы, л</w:t>
            </w:r>
          </w:p>
        </w:tc>
        <w:tc>
          <w:tcPr>
            <w:tcW w:w="3820" w:type="dxa"/>
            <w:vAlign w:val="center"/>
          </w:tcPr>
          <w:p w14:paraId="4F61C595" w14:textId="6FA6EBF9" w:rsidR="00665A77" w:rsidRDefault="00665A77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</w:tr>
      <w:tr w:rsidR="00FB2B8C" w14:paraId="51F4C8D8" w14:textId="77777777" w:rsidTr="008B1864">
        <w:tc>
          <w:tcPr>
            <w:tcW w:w="5524" w:type="dxa"/>
            <w:vAlign w:val="center"/>
          </w:tcPr>
          <w:p w14:paraId="31898289" w14:textId="72D39321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Время подъема / опускания</w:t>
            </w:r>
            <w:r>
              <w:rPr>
                <w:sz w:val="24"/>
                <w:szCs w:val="24"/>
              </w:rPr>
              <w:t xml:space="preserve">, </w:t>
            </w:r>
            <w:r w:rsidRPr="00FB2B8C">
              <w:rPr>
                <w:sz w:val="24"/>
                <w:szCs w:val="24"/>
              </w:rPr>
              <w:t>сек</w:t>
            </w:r>
          </w:p>
        </w:tc>
        <w:tc>
          <w:tcPr>
            <w:tcW w:w="3820" w:type="dxa"/>
            <w:vAlign w:val="center"/>
          </w:tcPr>
          <w:p w14:paraId="03619744" w14:textId="6EE1B798" w:rsidR="00FB2B8C" w:rsidRDefault="009D7F7F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  <w:r w:rsidR="00FB2B8C" w:rsidRPr="00FB2B8C">
              <w:rPr>
                <w:sz w:val="24"/>
                <w:szCs w:val="24"/>
              </w:rPr>
              <w:t xml:space="preserve"> / 30</w:t>
            </w:r>
          </w:p>
        </w:tc>
      </w:tr>
      <w:tr w:rsidR="00FB2B8C" w14:paraId="7A6B38B1" w14:textId="77777777" w:rsidTr="008B1864">
        <w:tc>
          <w:tcPr>
            <w:tcW w:w="5524" w:type="dxa"/>
            <w:vAlign w:val="center"/>
          </w:tcPr>
          <w:p w14:paraId="58FE2FF6" w14:textId="7B198453" w:rsidR="00FB2B8C" w:rsidRDefault="00FB2B8C" w:rsidP="00FB2B8C">
            <w:pPr>
              <w:jc w:val="both"/>
              <w:rPr>
                <w:sz w:val="24"/>
                <w:szCs w:val="24"/>
              </w:rPr>
            </w:pPr>
            <w:r w:rsidRPr="00FB2B8C">
              <w:rPr>
                <w:sz w:val="24"/>
                <w:szCs w:val="24"/>
              </w:rPr>
              <w:t>Габаритные</w:t>
            </w:r>
            <w:r>
              <w:rPr>
                <w:sz w:val="24"/>
                <w:szCs w:val="24"/>
              </w:rPr>
              <w:t xml:space="preserve"> </w:t>
            </w:r>
            <w:r w:rsidRPr="00FB2B8C">
              <w:rPr>
                <w:sz w:val="24"/>
                <w:szCs w:val="24"/>
              </w:rPr>
              <w:t xml:space="preserve">размеры в сложенном состоянии </w:t>
            </w:r>
            <w:proofErr w:type="spellStart"/>
            <w:r w:rsidRPr="00FB2B8C">
              <w:rPr>
                <w:sz w:val="24"/>
                <w:szCs w:val="24"/>
              </w:rPr>
              <w:t>ШхГхВ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FB2B8C">
              <w:rPr>
                <w:sz w:val="24"/>
                <w:szCs w:val="24"/>
              </w:rPr>
              <w:t xml:space="preserve"> мм</w:t>
            </w:r>
          </w:p>
        </w:tc>
        <w:tc>
          <w:tcPr>
            <w:tcW w:w="3820" w:type="dxa"/>
            <w:vAlign w:val="center"/>
          </w:tcPr>
          <w:p w14:paraId="2A82E3D5" w14:textId="7556B52A" w:rsidR="00FB2B8C" w:rsidRDefault="009D7F7F" w:rsidP="008B1864">
            <w:pPr>
              <w:rPr>
                <w:sz w:val="24"/>
                <w:szCs w:val="24"/>
              </w:rPr>
            </w:pPr>
            <w:r w:rsidRPr="009D7F7F">
              <w:rPr>
                <w:sz w:val="24"/>
                <w:szCs w:val="24"/>
              </w:rPr>
              <w:t>800х500х946</w:t>
            </w:r>
          </w:p>
        </w:tc>
      </w:tr>
      <w:tr w:rsidR="00FB2B8C" w14:paraId="28794F1C" w14:textId="77777777" w:rsidTr="008B1864">
        <w:tc>
          <w:tcPr>
            <w:tcW w:w="5524" w:type="dxa"/>
            <w:vAlign w:val="center"/>
          </w:tcPr>
          <w:p w14:paraId="7E6AE817" w14:textId="035F8103" w:rsidR="00FB2B8C" w:rsidRDefault="00FB2B8C" w:rsidP="00FB2B8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Вес, кг</w:t>
            </w:r>
          </w:p>
        </w:tc>
        <w:tc>
          <w:tcPr>
            <w:tcW w:w="3820" w:type="dxa"/>
            <w:vAlign w:val="center"/>
          </w:tcPr>
          <w:p w14:paraId="6656BC0E" w14:textId="7A34F010" w:rsidR="00FB2B8C" w:rsidRDefault="00626BE5" w:rsidP="008B186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D7F7F">
              <w:rPr>
                <w:sz w:val="24"/>
                <w:szCs w:val="24"/>
              </w:rPr>
              <w:t>25</w:t>
            </w:r>
          </w:p>
        </w:tc>
      </w:tr>
    </w:tbl>
    <w:p w14:paraId="61B516DB" w14:textId="2E447C0A" w:rsidR="00FB2B8C" w:rsidRDefault="00FB2B8C" w:rsidP="00FB2B8C">
      <w:pPr>
        <w:spacing w:after="0" w:line="240" w:lineRule="auto"/>
        <w:ind w:firstLine="708"/>
        <w:jc w:val="both"/>
        <w:rPr>
          <w:sz w:val="24"/>
          <w:szCs w:val="24"/>
        </w:rPr>
      </w:pPr>
    </w:p>
    <w:p w14:paraId="14575DE8" w14:textId="425A45BB" w:rsidR="008B1864" w:rsidRDefault="008B1864" w:rsidP="008B186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Номер для заказа:</w:t>
      </w:r>
      <w:r w:rsidR="00626BE5" w:rsidRPr="00626BE5">
        <w:t xml:space="preserve"> </w:t>
      </w:r>
      <w:r w:rsidR="009D7F7F" w:rsidRPr="009D7F7F">
        <w:rPr>
          <w:sz w:val="24"/>
          <w:szCs w:val="24"/>
        </w:rPr>
        <w:t>DP20A</w:t>
      </w:r>
    </w:p>
    <w:p w14:paraId="1C31E815" w14:textId="77777777" w:rsidR="006D09D4" w:rsidRDefault="006D09D4" w:rsidP="008B1864">
      <w:pPr>
        <w:spacing w:after="0" w:line="240" w:lineRule="auto"/>
        <w:jc w:val="both"/>
        <w:rPr>
          <w:sz w:val="24"/>
          <w:szCs w:val="24"/>
        </w:rPr>
      </w:pPr>
    </w:p>
    <w:p w14:paraId="5079A143" w14:textId="211D3CD9" w:rsidR="006D09D4" w:rsidRPr="00C4419E" w:rsidRDefault="006D09D4" w:rsidP="008B1864">
      <w:pPr>
        <w:spacing w:after="0" w:line="240" w:lineRule="auto"/>
        <w:jc w:val="both"/>
        <w:rPr>
          <w:sz w:val="24"/>
          <w:szCs w:val="24"/>
        </w:rPr>
      </w:pPr>
    </w:p>
    <w:sectPr w:rsidR="006D09D4" w:rsidRPr="00C4419E" w:rsidSect="00665A77">
      <w:headerReference w:type="default" r:id="rId9"/>
      <w:pgSz w:w="11906" w:h="16838" w:code="9"/>
      <w:pgMar w:top="972" w:right="851" w:bottom="1134" w:left="1701" w:header="0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23F98" w14:textId="77777777" w:rsidR="00E36993" w:rsidRDefault="00E36993" w:rsidP="00197566">
      <w:pPr>
        <w:spacing w:after="0" w:line="240" w:lineRule="auto"/>
      </w:pPr>
      <w:r>
        <w:separator/>
      </w:r>
    </w:p>
  </w:endnote>
  <w:endnote w:type="continuationSeparator" w:id="0">
    <w:p w14:paraId="3FA5CA18" w14:textId="77777777" w:rsidR="00E36993" w:rsidRDefault="00E36993" w:rsidP="00197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A1E50" w14:textId="77777777" w:rsidR="00E36993" w:rsidRDefault="00E36993" w:rsidP="00197566">
      <w:pPr>
        <w:spacing w:after="0" w:line="240" w:lineRule="auto"/>
      </w:pPr>
      <w:r>
        <w:separator/>
      </w:r>
    </w:p>
  </w:footnote>
  <w:footnote w:type="continuationSeparator" w:id="0">
    <w:p w14:paraId="13B83D17" w14:textId="77777777" w:rsidR="00E36993" w:rsidRDefault="00E36993" w:rsidP="00197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9002D" w14:textId="77777777" w:rsidR="00762FA6" w:rsidRPr="00F05F77" w:rsidRDefault="00762FA6" w:rsidP="00F05F77">
    <w:pPr>
      <w:spacing w:after="0"/>
      <w:jc w:val="both"/>
      <w:rPr>
        <w:sz w:val="8"/>
      </w:rPr>
    </w:pPr>
  </w:p>
  <w:p w14:paraId="7883C3EF" w14:textId="77777777" w:rsidR="00762FA6" w:rsidRPr="00682740" w:rsidRDefault="00762FA6" w:rsidP="00730DF0">
    <w:pPr>
      <w:pStyle w:val="a5"/>
      <w:jc w:val="both"/>
      <w:rPr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03BB4"/>
    <w:multiLevelType w:val="hybridMultilevel"/>
    <w:tmpl w:val="506EDA4E"/>
    <w:lvl w:ilvl="0" w:tplc="420639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66"/>
    <w:rsid w:val="00002DCF"/>
    <w:rsid w:val="00020F94"/>
    <w:rsid w:val="000448F7"/>
    <w:rsid w:val="00092E2E"/>
    <w:rsid w:val="00096157"/>
    <w:rsid w:val="000A13A7"/>
    <w:rsid w:val="000B4E68"/>
    <w:rsid w:val="000C225E"/>
    <w:rsid w:val="000C2870"/>
    <w:rsid w:val="000D535D"/>
    <w:rsid w:val="000D6082"/>
    <w:rsid w:val="000E1D4A"/>
    <w:rsid w:val="000E7DDE"/>
    <w:rsid w:val="000F33D5"/>
    <w:rsid w:val="00111969"/>
    <w:rsid w:val="00116215"/>
    <w:rsid w:val="00126EFF"/>
    <w:rsid w:val="00131E58"/>
    <w:rsid w:val="00170F06"/>
    <w:rsid w:val="00181ECA"/>
    <w:rsid w:val="001858C3"/>
    <w:rsid w:val="001948F3"/>
    <w:rsid w:val="00197566"/>
    <w:rsid w:val="001A0684"/>
    <w:rsid w:val="001A2F7D"/>
    <w:rsid w:val="001B56EF"/>
    <w:rsid w:val="001E0220"/>
    <w:rsid w:val="001E411B"/>
    <w:rsid w:val="001E621D"/>
    <w:rsid w:val="001F328F"/>
    <w:rsid w:val="002115DE"/>
    <w:rsid w:val="0022181B"/>
    <w:rsid w:val="002331DF"/>
    <w:rsid w:val="00243368"/>
    <w:rsid w:val="002569F9"/>
    <w:rsid w:val="00273EFD"/>
    <w:rsid w:val="00277F89"/>
    <w:rsid w:val="002932A2"/>
    <w:rsid w:val="002A4BD4"/>
    <w:rsid w:val="002A6B50"/>
    <w:rsid w:val="002C1DD2"/>
    <w:rsid w:val="003035B8"/>
    <w:rsid w:val="00305D29"/>
    <w:rsid w:val="003133CA"/>
    <w:rsid w:val="0031476F"/>
    <w:rsid w:val="00315DAE"/>
    <w:rsid w:val="00321859"/>
    <w:rsid w:val="00367C3E"/>
    <w:rsid w:val="003813F2"/>
    <w:rsid w:val="00392C8C"/>
    <w:rsid w:val="003A7E3A"/>
    <w:rsid w:val="003B2349"/>
    <w:rsid w:val="003C49A4"/>
    <w:rsid w:val="003D264F"/>
    <w:rsid w:val="003E1E31"/>
    <w:rsid w:val="003E5EF2"/>
    <w:rsid w:val="0040322E"/>
    <w:rsid w:val="004110B9"/>
    <w:rsid w:val="00444FC2"/>
    <w:rsid w:val="004741EC"/>
    <w:rsid w:val="004758FE"/>
    <w:rsid w:val="00490912"/>
    <w:rsid w:val="00494A1D"/>
    <w:rsid w:val="00496334"/>
    <w:rsid w:val="004A3124"/>
    <w:rsid w:val="004B052E"/>
    <w:rsid w:val="004C6A5F"/>
    <w:rsid w:val="004D3FFA"/>
    <w:rsid w:val="004F3A31"/>
    <w:rsid w:val="005002F8"/>
    <w:rsid w:val="005012BF"/>
    <w:rsid w:val="00506034"/>
    <w:rsid w:val="00511821"/>
    <w:rsid w:val="00515996"/>
    <w:rsid w:val="00523187"/>
    <w:rsid w:val="0056564D"/>
    <w:rsid w:val="005728FA"/>
    <w:rsid w:val="0059780F"/>
    <w:rsid w:val="005B53C0"/>
    <w:rsid w:val="005C3242"/>
    <w:rsid w:val="005C606C"/>
    <w:rsid w:val="00604580"/>
    <w:rsid w:val="00624501"/>
    <w:rsid w:val="00626BE5"/>
    <w:rsid w:val="00626FC1"/>
    <w:rsid w:val="00633F55"/>
    <w:rsid w:val="00643773"/>
    <w:rsid w:val="00665A77"/>
    <w:rsid w:val="0067712C"/>
    <w:rsid w:val="00677680"/>
    <w:rsid w:val="00682740"/>
    <w:rsid w:val="006A0C79"/>
    <w:rsid w:val="006A4349"/>
    <w:rsid w:val="006B0AC8"/>
    <w:rsid w:val="006B61A0"/>
    <w:rsid w:val="006C1E06"/>
    <w:rsid w:val="006C7802"/>
    <w:rsid w:val="006D09D4"/>
    <w:rsid w:val="006D3BA7"/>
    <w:rsid w:val="006D5A67"/>
    <w:rsid w:val="006E0BDA"/>
    <w:rsid w:val="006E5218"/>
    <w:rsid w:val="006E5BAC"/>
    <w:rsid w:val="006F22BA"/>
    <w:rsid w:val="006F3B88"/>
    <w:rsid w:val="0070019B"/>
    <w:rsid w:val="00720708"/>
    <w:rsid w:val="00721EBD"/>
    <w:rsid w:val="00723ACD"/>
    <w:rsid w:val="007253AF"/>
    <w:rsid w:val="00726CCF"/>
    <w:rsid w:val="00730DF0"/>
    <w:rsid w:val="0073383A"/>
    <w:rsid w:val="00762D32"/>
    <w:rsid w:val="00762FA6"/>
    <w:rsid w:val="00774F7B"/>
    <w:rsid w:val="00790A94"/>
    <w:rsid w:val="007A3F27"/>
    <w:rsid w:val="007B73D5"/>
    <w:rsid w:val="007C5C0A"/>
    <w:rsid w:val="007F73A5"/>
    <w:rsid w:val="00820D79"/>
    <w:rsid w:val="008242E7"/>
    <w:rsid w:val="00831DEF"/>
    <w:rsid w:val="00854BE9"/>
    <w:rsid w:val="008615F0"/>
    <w:rsid w:val="0087649D"/>
    <w:rsid w:val="00881282"/>
    <w:rsid w:val="00887B4F"/>
    <w:rsid w:val="00891189"/>
    <w:rsid w:val="00896BFC"/>
    <w:rsid w:val="008B1864"/>
    <w:rsid w:val="008B5767"/>
    <w:rsid w:val="008E15DC"/>
    <w:rsid w:val="008E1A30"/>
    <w:rsid w:val="008F0608"/>
    <w:rsid w:val="009002CE"/>
    <w:rsid w:val="00915A6B"/>
    <w:rsid w:val="00960588"/>
    <w:rsid w:val="00970011"/>
    <w:rsid w:val="00971B3E"/>
    <w:rsid w:val="00973585"/>
    <w:rsid w:val="00974E0D"/>
    <w:rsid w:val="009859C7"/>
    <w:rsid w:val="00985CBD"/>
    <w:rsid w:val="00987A19"/>
    <w:rsid w:val="009922B8"/>
    <w:rsid w:val="009A6D3C"/>
    <w:rsid w:val="009C2809"/>
    <w:rsid w:val="009C4D9E"/>
    <w:rsid w:val="009D21BD"/>
    <w:rsid w:val="009D7F7F"/>
    <w:rsid w:val="00A02BAF"/>
    <w:rsid w:val="00A03CFB"/>
    <w:rsid w:val="00A051C4"/>
    <w:rsid w:val="00A1007A"/>
    <w:rsid w:val="00A2409E"/>
    <w:rsid w:val="00A35251"/>
    <w:rsid w:val="00A4530D"/>
    <w:rsid w:val="00A7499F"/>
    <w:rsid w:val="00A81BE0"/>
    <w:rsid w:val="00A941D2"/>
    <w:rsid w:val="00AA3B69"/>
    <w:rsid w:val="00AA74E2"/>
    <w:rsid w:val="00AB4595"/>
    <w:rsid w:val="00AB5996"/>
    <w:rsid w:val="00AC757E"/>
    <w:rsid w:val="00AD3F8B"/>
    <w:rsid w:val="00AE3443"/>
    <w:rsid w:val="00B00559"/>
    <w:rsid w:val="00B01207"/>
    <w:rsid w:val="00B07600"/>
    <w:rsid w:val="00B17ECE"/>
    <w:rsid w:val="00B33C72"/>
    <w:rsid w:val="00B37E71"/>
    <w:rsid w:val="00B4101B"/>
    <w:rsid w:val="00B55AEC"/>
    <w:rsid w:val="00B64857"/>
    <w:rsid w:val="00B843F0"/>
    <w:rsid w:val="00B9729A"/>
    <w:rsid w:val="00BD0D01"/>
    <w:rsid w:val="00C15B52"/>
    <w:rsid w:val="00C36044"/>
    <w:rsid w:val="00C4419E"/>
    <w:rsid w:val="00C44E48"/>
    <w:rsid w:val="00C550CD"/>
    <w:rsid w:val="00C77B43"/>
    <w:rsid w:val="00CA2C68"/>
    <w:rsid w:val="00CB64C0"/>
    <w:rsid w:val="00CC7801"/>
    <w:rsid w:val="00CE1401"/>
    <w:rsid w:val="00CF42F1"/>
    <w:rsid w:val="00CF5C52"/>
    <w:rsid w:val="00D07412"/>
    <w:rsid w:val="00D14A9C"/>
    <w:rsid w:val="00D20968"/>
    <w:rsid w:val="00D2444B"/>
    <w:rsid w:val="00D375E0"/>
    <w:rsid w:val="00D45051"/>
    <w:rsid w:val="00D60DF5"/>
    <w:rsid w:val="00D71772"/>
    <w:rsid w:val="00DA3375"/>
    <w:rsid w:val="00DD6A00"/>
    <w:rsid w:val="00DF06B9"/>
    <w:rsid w:val="00DF0A9A"/>
    <w:rsid w:val="00DF72A3"/>
    <w:rsid w:val="00E30097"/>
    <w:rsid w:val="00E36993"/>
    <w:rsid w:val="00E44617"/>
    <w:rsid w:val="00E53FE2"/>
    <w:rsid w:val="00E56125"/>
    <w:rsid w:val="00E65875"/>
    <w:rsid w:val="00E7324D"/>
    <w:rsid w:val="00E922AD"/>
    <w:rsid w:val="00E9435D"/>
    <w:rsid w:val="00EA39C6"/>
    <w:rsid w:val="00F0301A"/>
    <w:rsid w:val="00F05F77"/>
    <w:rsid w:val="00F16BD8"/>
    <w:rsid w:val="00F348E5"/>
    <w:rsid w:val="00F378BD"/>
    <w:rsid w:val="00F4235D"/>
    <w:rsid w:val="00F43300"/>
    <w:rsid w:val="00F443F9"/>
    <w:rsid w:val="00F54619"/>
    <w:rsid w:val="00F56830"/>
    <w:rsid w:val="00F6506B"/>
    <w:rsid w:val="00F671C0"/>
    <w:rsid w:val="00F70429"/>
    <w:rsid w:val="00FA1E45"/>
    <w:rsid w:val="00FB14F0"/>
    <w:rsid w:val="00FB2B8C"/>
    <w:rsid w:val="00FB3B17"/>
    <w:rsid w:val="00FD14D5"/>
    <w:rsid w:val="00FE523F"/>
    <w:rsid w:val="00FE6AB4"/>
    <w:rsid w:val="00FF014E"/>
    <w:rsid w:val="00FF3862"/>
    <w:rsid w:val="00FF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14FDEE"/>
  <w15:docId w15:val="{7F2CA096-E6CF-4E8F-835E-7CD567BA5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566"/>
    <w:pPr>
      <w:jc w:val="center"/>
    </w:pPr>
    <w:rPr>
      <w:rFonts w:ascii="Times New Roman" w:hAnsi="Times New Roman" w:cs="Times New Roman"/>
      <w:sz w:val="20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75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97566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97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97566"/>
    <w:rPr>
      <w:rFonts w:ascii="Times New Roman" w:hAnsi="Times New Roman" w:cs="Times New Roman"/>
      <w:sz w:val="20"/>
      <w:szCs w:val="18"/>
    </w:rPr>
  </w:style>
  <w:style w:type="paragraph" w:styleId="a7">
    <w:name w:val="footer"/>
    <w:basedOn w:val="a"/>
    <w:link w:val="a8"/>
    <w:uiPriority w:val="99"/>
    <w:unhideWhenUsed/>
    <w:rsid w:val="001975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97566"/>
    <w:rPr>
      <w:rFonts w:ascii="Times New Roman" w:hAnsi="Times New Roman" w:cs="Times New Roman"/>
      <w:sz w:val="20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1975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756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0B4E68"/>
  </w:style>
  <w:style w:type="paragraph" w:styleId="ab">
    <w:name w:val="List Paragraph"/>
    <w:basedOn w:val="a"/>
    <w:uiPriority w:val="34"/>
    <w:qFormat/>
    <w:rsid w:val="004A3124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665A77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7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DF1E0-D093-4B6A-B9DA-D1FC48BB8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«ИНТЕРСЕРВИСМАШ»Юр.адрес: 109451, Россия, г. Москва, ул. Верхние поля, д. 28, п. 383E-mail:sale@int-sm.ru, www.int-sm.ruТел: +7 499 398 16 96ИНТЕРСЕРВИСМАШМы профессионалы</vt:lpstr>
    </vt:vector>
  </TitlesOfParts>
  <Company>Hewlett-Packard Company</Company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«ИНТЕРСЕРВИСМАШ»Юр.адрес: 109451, Россия, г. Москва, ул. Верхние поля, д. 28, п. 383E-mail:sale@int-sm.ru, www.int-sm.ruТел: +7 499 398 16 96ИНТЕРСЕРВИСМАШМы профессионалы</dc:title>
  <dc:creator>Andy</dc:creator>
  <cp:lastModifiedBy>OMEGA</cp:lastModifiedBy>
  <cp:revision>17</cp:revision>
  <cp:lastPrinted>2025-02-07T21:36:00Z</cp:lastPrinted>
  <dcterms:created xsi:type="dcterms:W3CDTF">2025-04-15T13:37:00Z</dcterms:created>
  <dcterms:modified xsi:type="dcterms:W3CDTF">2025-12-27T20:31:00Z</dcterms:modified>
</cp:coreProperties>
</file>